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32" w:rsidRPr="007C2632" w:rsidRDefault="007C2632" w:rsidP="007C26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C2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ДӘРІС 9. Алтын Орда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дәуіріндегі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әдебиет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ғылымның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дамуы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 (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сағат)</w:t>
      </w:r>
    </w:p>
    <w:p w:rsidR="007C2632" w:rsidRPr="007C2632" w:rsidRDefault="007C2632" w:rsidP="007C26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Мақсаты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7C2632" w:rsidRPr="007C2632" w:rsidRDefault="007C2632" w:rsidP="007C2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кезеңіндегі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ғылымның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мәдениеттің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өркендеу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-араб-парсы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ықпалының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632" w:rsidRPr="007C2632" w:rsidRDefault="007C2632" w:rsidP="007C26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Міндеттері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7C2632" w:rsidRPr="007C2632" w:rsidRDefault="007C2632" w:rsidP="007C26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дәуіріндегі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мәдениеттің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2632" w:rsidRPr="007C2632" w:rsidRDefault="007C2632" w:rsidP="007C26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кезеңнің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көрнекті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ақындары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ғалымдарының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шығармашылығын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таныстыру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2632" w:rsidRPr="007C2632" w:rsidRDefault="007C2632" w:rsidP="007C26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діни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ойдың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2632" w:rsidRPr="007C2632" w:rsidRDefault="007C2632" w:rsidP="007C26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мәдениетінің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өркениетіне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қосқан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үлесін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632" w:rsidRPr="007C2632" w:rsidRDefault="007C2632" w:rsidP="007C26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Алтын Орда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мәдениетінің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рухани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негіздері</w:t>
      </w:r>
      <w:proofErr w:type="spellEnd"/>
    </w:p>
    <w:p w:rsidR="007C2632" w:rsidRPr="007C2632" w:rsidRDefault="007C2632" w:rsidP="007C2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XIII–XIV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ғасырларда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Еуразия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кеңістігінде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өркениет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орталығына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Ислам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дінінің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орнығуы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қарқынды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дамыды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араб-парсы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дәстүрлерінің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тоғысында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Сарай,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Сарайшық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Үкек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Хажы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-Тархан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қалаларда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медреселер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кітапханалар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орталықтар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істеді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632" w:rsidRPr="007C2632" w:rsidRDefault="007C2632" w:rsidP="007C2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билеушілері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ақсүйектер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ғалымдарға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ақындарға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қамқорлық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жасап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сарай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маңына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жинады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632" w:rsidRPr="007C2632" w:rsidRDefault="007C2632" w:rsidP="007C263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Алтын Орда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дәуіріндегі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әдебиет</w:t>
      </w:r>
      <w:proofErr w:type="spellEnd"/>
    </w:p>
    <w:p w:rsidR="007C2632" w:rsidRPr="007C2632" w:rsidRDefault="007C2632" w:rsidP="007C2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кезеңіндегі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парсы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тілдерінде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дамыды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дәуірдің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ерекшелігі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исламдық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дүниетанымының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Көрнекті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шығармалар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2632" w:rsidRPr="007C2632" w:rsidRDefault="007C2632" w:rsidP="007C26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«Кодекс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Куманикус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XIII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ғасырдың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XIV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ғасырдың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жазылған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латын-қыпшақ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сөздігі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халықтарының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лексикографиялық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632" w:rsidRPr="007C2632" w:rsidRDefault="007C2632" w:rsidP="007C26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Құтыптың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Хұсрау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Шырын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поэмасы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(1341 ж.) – Низами мен Фирдоуси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дәстүріндегі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ғашықтық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дастан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Алтын Орда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кезеңіндегі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әдебиетінің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інжу-маржаны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632" w:rsidRPr="007C2632" w:rsidRDefault="007C2632" w:rsidP="007C26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Сайф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Сарайдың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Гүлстан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бит-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түрки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(1391 ж.) –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Сағди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Ширазидің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Гүлстанының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аударылған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нұсқасы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тілінің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қалыптасуына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632" w:rsidRPr="007C2632" w:rsidRDefault="007C2632" w:rsidP="007C26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Махмуд бин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Әлидің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Нәһдж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әл-Фарадис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Жәннат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жолы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діни-дидактикалық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шығармасы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мораль, этика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трактат.</w:t>
      </w:r>
    </w:p>
    <w:p w:rsidR="007C2632" w:rsidRPr="007C2632" w:rsidRDefault="007C2632" w:rsidP="007C2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шығармалардың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барлығы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көтерді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632" w:rsidRPr="007C2632" w:rsidRDefault="007C2632" w:rsidP="007C263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Ғылым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білімнің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дамуы</w:t>
      </w:r>
      <w:proofErr w:type="spellEnd"/>
    </w:p>
    <w:p w:rsidR="007C2632" w:rsidRPr="007C2632" w:rsidRDefault="007C2632" w:rsidP="007C2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дәуірінде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ғылымның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жаратылыстану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медицина, математика,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астрономия –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өркендеді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Медреселерде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хадис,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фиқһ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философия, логика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геометрия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пәндері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оқытылды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Сарай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Хорезм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қалаларында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мектептер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Осы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дәуірде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жазылған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астрономиялық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трактаттар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Азия мен Осман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империясында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кеңінен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қолданылды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632" w:rsidRPr="007C2632" w:rsidRDefault="007C2632" w:rsidP="007C263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Діни-философиялық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ойдың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дамуы</w:t>
      </w:r>
      <w:proofErr w:type="spellEnd"/>
    </w:p>
    <w:p w:rsidR="007C2632" w:rsidRPr="007C2632" w:rsidRDefault="007C2632" w:rsidP="007C2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сопылық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тарады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Сопылар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ислам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дінін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бейімдеп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түсіндірді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Ахмет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Ясауи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ілімі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Алтын Орда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дәуірінде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өмірдің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шәкірттері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Аллаяр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Сүлеймен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Бақырғани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Алтын Орда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аумағында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гуманизм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идеяларын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таратты.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Сопылық</w:t>
      </w:r>
      <w:proofErr w:type="spellEnd"/>
      <w:proofErr w:type="gram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мораль,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адамгершілік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тақуалық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Аллаға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сүйіспеншілік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632" w:rsidRPr="007C2632" w:rsidRDefault="007C2632" w:rsidP="007C263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Алтын Орда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мәдениетінің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маңызы</w:t>
      </w:r>
      <w:proofErr w:type="spellEnd"/>
    </w:p>
    <w:p w:rsidR="007C2632" w:rsidRPr="007C2632" w:rsidRDefault="007C2632" w:rsidP="007C2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дәуіріндегі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ғылымның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өркендеуі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кейінгі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татар,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башқұрт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өзбек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ноғай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халықтарының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мұрасына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қалады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біртіндеп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тілге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Мәдениеттер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тоғысы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эстетикалық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философиялық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діни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632" w:rsidRPr="007C2632" w:rsidRDefault="007C2632" w:rsidP="007C2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өркениетінің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жаңғыру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Еуразия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халықтарының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632" w:rsidRPr="007C2632" w:rsidRDefault="007C2632" w:rsidP="007C26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Бекіту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сұрақтары</w:t>
      </w:r>
      <w:proofErr w:type="spellEnd"/>
    </w:p>
    <w:p w:rsidR="007C2632" w:rsidRPr="007C2632" w:rsidRDefault="007C2632" w:rsidP="007C26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дәуіріндегі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әдебиеттің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C2632" w:rsidRPr="007C2632" w:rsidRDefault="007C2632" w:rsidP="007C26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Құтып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Сайф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Сарай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шығармаларының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C2632" w:rsidRPr="007C2632" w:rsidRDefault="007C2632" w:rsidP="007C26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дамыды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C2632" w:rsidRPr="007C2632" w:rsidRDefault="007C2632" w:rsidP="007C26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Сопылық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ілімнің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Алтын Орда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қоғамындағы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C2632" w:rsidRPr="007C2632" w:rsidRDefault="007C2632" w:rsidP="007C26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өркениетіне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үлес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қосты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C2632" w:rsidRPr="007C2632" w:rsidRDefault="007C2632" w:rsidP="007C26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Пайдаланылған</w:t>
      </w:r>
      <w:proofErr w:type="spellEnd"/>
      <w:r w:rsidRPr="007C26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әдебиеттер</w:t>
      </w:r>
      <w:proofErr w:type="spellEnd"/>
    </w:p>
    <w:p w:rsidR="007C2632" w:rsidRPr="007C2632" w:rsidRDefault="007C2632" w:rsidP="007C26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Алтын орда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хандығы</w:t>
      </w:r>
      <w:proofErr w:type="spellEnd"/>
      <w:r>
        <w:t xml:space="preserve"> / Б.Б. </w:t>
      </w:r>
      <w:proofErr w:type="spellStart"/>
      <w:r>
        <w:t>Кәрібаев</w:t>
      </w:r>
      <w:proofErr w:type="spellEnd"/>
      <w:r>
        <w:t xml:space="preserve">, М.С. </w:t>
      </w:r>
      <w:proofErr w:type="spellStart"/>
      <w:r>
        <w:t>Ноғайбаева</w:t>
      </w:r>
      <w:proofErr w:type="spellEnd"/>
      <w:r>
        <w:t xml:space="preserve">. – Алматы: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университеті</w:t>
      </w:r>
      <w:proofErr w:type="spellEnd"/>
      <w:r>
        <w:t xml:space="preserve">, 2022. – 180 </w:t>
      </w:r>
      <w:proofErr w:type="spellStart"/>
      <w:r>
        <w:t>б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 </w:t>
      </w:r>
      <w:r w:rsidRPr="007C26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Историческая география Золотой Орды.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М., 1985.</w:t>
      </w:r>
    </w:p>
    <w:p w:rsidR="007C2632" w:rsidRPr="007C2632" w:rsidRDefault="007C2632" w:rsidP="007C26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Shamiloglu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</w:t>
      </w:r>
      <w:bookmarkStart w:id="0" w:name="_GoBack"/>
      <w:bookmarkEnd w:id="0"/>
      <w:r w:rsidRPr="007C26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7C263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Turkic Literary Culture in the Golden Horde.</w:t>
      </w:r>
      <w:r w:rsidRPr="007C26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Kazan, 2021.</w:t>
      </w:r>
    </w:p>
    <w:p w:rsidR="007C2632" w:rsidRPr="007C2632" w:rsidRDefault="007C2632" w:rsidP="007C26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Favereau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 </w:t>
      </w:r>
      <w:r w:rsidRPr="007C263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 Horde: How the Mongols Changed the World.</w:t>
      </w:r>
      <w:r w:rsidRPr="007C26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Harvard University Press, 2021.</w:t>
      </w:r>
    </w:p>
    <w:p w:rsidR="007C2632" w:rsidRPr="007C2632" w:rsidRDefault="007C2632" w:rsidP="007C26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Трепавлов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7C26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Степные империи Евразии.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М., 2018.</w:t>
      </w:r>
    </w:p>
    <w:p w:rsidR="007C2632" w:rsidRPr="007C2632" w:rsidRDefault="007C2632" w:rsidP="007C26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Атабаев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Қ.М.,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Тасилова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</w:t>
      </w:r>
      <w:proofErr w:type="spellStart"/>
      <w:r w:rsidRPr="007C26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Деректану</w:t>
      </w:r>
      <w:proofErr w:type="spellEnd"/>
      <w:r w:rsidRPr="007C26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және</w:t>
      </w:r>
      <w:proofErr w:type="spellEnd"/>
      <w:r w:rsidRPr="007C26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тарихнама</w:t>
      </w:r>
      <w:proofErr w:type="spellEnd"/>
      <w:r w:rsidRPr="007C26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негіздері</w:t>
      </w:r>
      <w:proofErr w:type="spellEnd"/>
      <w:r w:rsidRPr="007C26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Алматы, 2022.</w:t>
      </w:r>
    </w:p>
    <w:p w:rsidR="007C2632" w:rsidRPr="007C2632" w:rsidRDefault="007C2632" w:rsidP="007C26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7C263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Т.2. – Алматы, 2010.</w:t>
      </w:r>
    </w:p>
    <w:p w:rsidR="00C06D60" w:rsidRPr="007C2632" w:rsidRDefault="00C06D60" w:rsidP="007C2632"/>
    <w:sectPr w:rsidR="00C06D60" w:rsidRPr="007C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F4723"/>
    <w:multiLevelType w:val="multilevel"/>
    <w:tmpl w:val="7898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117B7"/>
    <w:multiLevelType w:val="multilevel"/>
    <w:tmpl w:val="DF04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3525F"/>
    <w:multiLevelType w:val="multilevel"/>
    <w:tmpl w:val="A98E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734477"/>
    <w:multiLevelType w:val="multilevel"/>
    <w:tmpl w:val="7E00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FD"/>
    <w:rsid w:val="00115D27"/>
    <w:rsid w:val="00192DDB"/>
    <w:rsid w:val="004300B1"/>
    <w:rsid w:val="005F54FD"/>
    <w:rsid w:val="00797A62"/>
    <w:rsid w:val="007C2632"/>
    <w:rsid w:val="00B80E20"/>
    <w:rsid w:val="00C06D60"/>
    <w:rsid w:val="00F8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6060"/>
  <w15:docId w15:val="{5B693635-145B-44C0-848F-B39295B8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DB"/>
  </w:style>
  <w:style w:type="paragraph" w:styleId="2">
    <w:name w:val="heading 2"/>
    <w:basedOn w:val="a"/>
    <w:link w:val="20"/>
    <w:uiPriority w:val="9"/>
    <w:qFormat/>
    <w:rsid w:val="007C2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2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C26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B80E2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B80E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C26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6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26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2632"/>
    <w:rPr>
      <w:b/>
      <w:bCs/>
    </w:rPr>
  </w:style>
  <w:style w:type="paragraph" w:styleId="a7">
    <w:name w:val="Normal (Web)"/>
    <w:basedOn w:val="a"/>
    <w:uiPriority w:val="99"/>
    <w:semiHidden/>
    <w:unhideWhenUsed/>
    <w:rsid w:val="007C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C2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Айкен</dc:creator>
  <cp:keywords/>
  <dc:description/>
  <cp:lastModifiedBy>РР</cp:lastModifiedBy>
  <cp:revision>3</cp:revision>
  <dcterms:created xsi:type="dcterms:W3CDTF">2025-11-09T15:13:00Z</dcterms:created>
  <dcterms:modified xsi:type="dcterms:W3CDTF">2025-11-09T20:41:00Z</dcterms:modified>
</cp:coreProperties>
</file>